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7E" w:rsidRDefault="009C177E">
      <w:bookmarkStart w:id="0" w:name="_GoBack"/>
      <w:bookmarkEnd w:id="0"/>
    </w:p>
    <w:p w:rsidR="00F64AC2" w:rsidRDefault="00F64AC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79E0" w:rsidRPr="009C79E0" w:rsidTr="00F64AC2">
        <w:tc>
          <w:tcPr>
            <w:tcW w:w="3020" w:type="dxa"/>
          </w:tcPr>
          <w:p w:rsidR="00F64AC2" w:rsidRPr="009C79E0" w:rsidRDefault="00F64AC2">
            <w:pPr>
              <w:rPr>
                <w:b/>
                <w:sz w:val="28"/>
              </w:rPr>
            </w:pPr>
            <w:proofErr w:type="gramStart"/>
            <w:r w:rsidRPr="009C79E0">
              <w:rPr>
                <w:b/>
                <w:sz w:val="28"/>
              </w:rPr>
              <w:t>Dátum</w:t>
            </w:r>
            <w:proofErr w:type="gramEnd"/>
          </w:p>
        </w:tc>
        <w:tc>
          <w:tcPr>
            <w:tcW w:w="3021" w:type="dxa"/>
          </w:tcPr>
          <w:p w:rsidR="00F64AC2" w:rsidRPr="009C79E0" w:rsidRDefault="00F64AC2">
            <w:pPr>
              <w:rPr>
                <w:b/>
                <w:sz w:val="28"/>
              </w:rPr>
            </w:pPr>
            <w:r w:rsidRPr="009C79E0">
              <w:rPr>
                <w:b/>
                <w:sz w:val="28"/>
              </w:rPr>
              <w:t>Program</w:t>
            </w:r>
          </w:p>
        </w:tc>
        <w:tc>
          <w:tcPr>
            <w:tcW w:w="3021" w:type="dxa"/>
          </w:tcPr>
          <w:p w:rsidR="00F64AC2" w:rsidRPr="009C79E0" w:rsidRDefault="00F64AC2">
            <w:pPr>
              <w:rPr>
                <w:b/>
                <w:sz w:val="28"/>
              </w:rPr>
            </w:pPr>
          </w:p>
        </w:tc>
      </w:tr>
      <w:tr w:rsidR="00F64AC2" w:rsidTr="00F64AC2">
        <w:tc>
          <w:tcPr>
            <w:tcW w:w="3020" w:type="dxa"/>
          </w:tcPr>
          <w:p w:rsidR="00F64AC2" w:rsidRDefault="00F64AC2">
            <w:r>
              <w:t>június 12</w:t>
            </w:r>
          </w:p>
        </w:tc>
        <w:tc>
          <w:tcPr>
            <w:tcW w:w="3021" w:type="dxa"/>
          </w:tcPr>
          <w:p w:rsidR="00F64AC2" w:rsidRDefault="00F64AC2">
            <w:proofErr w:type="spellStart"/>
            <w:r>
              <w:t>Fatimai</w:t>
            </w:r>
            <w:proofErr w:type="spellEnd"/>
            <w:r>
              <w:t xml:space="preserve"> Szent Szűz templom, Soroksár</w:t>
            </w:r>
          </w:p>
        </w:tc>
        <w:tc>
          <w:tcPr>
            <w:tcW w:w="3021" w:type="dxa"/>
          </w:tcPr>
          <w:p w:rsidR="00F64AC2" w:rsidRDefault="00325920">
            <w:r>
              <w:t>12</w:t>
            </w:r>
          </w:p>
        </w:tc>
      </w:tr>
      <w:tr w:rsidR="00F64AC2" w:rsidTr="00F64AC2">
        <w:tc>
          <w:tcPr>
            <w:tcW w:w="3020" w:type="dxa"/>
          </w:tcPr>
          <w:p w:rsidR="00F64AC2" w:rsidRDefault="00F64AC2">
            <w:r>
              <w:t>július 4</w:t>
            </w:r>
          </w:p>
        </w:tc>
        <w:tc>
          <w:tcPr>
            <w:tcW w:w="3021" w:type="dxa"/>
          </w:tcPr>
          <w:p w:rsidR="00F64AC2" w:rsidRDefault="00F64AC2">
            <w:r>
              <w:t>Rózsák terei Szent Erzsébet templom</w:t>
            </w:r>
          </w:p>
        </w:tc>
        <w:tc>
          <w:tcPr>
            <w:tcW w:w="3021" w:type="dxa"/>
          </w:tcPr>
          <w:p w:rsidR="00F64AC2" w:rsidRDefault="00325920">
            <w:r>
              <w:t>15</w:t>
            </w:r>
          </w:p>
        </w:tc>
      </w:tr>
      <w:tr w:rsidR="00F64AC2" w:rsidTr="00F64AC2">
        <w:tc>
          <w:tcPr>
            <w:tcW w:w="3020" w:type="dxa"/>
          </w:tcPr>
          <w:p w:rsidR="00F64AC2" w:rsidRDefault="00F64AC2">
            <w:r>
              <w:t>július 18</w:t>
            </w:r>
          </w:p>
        </w:tc>
        <w:tc>
          <w:tcPr>
            <w:tcW w:w="3021" w:type="dxa"/>
          </w:tcPr>
          <w:p w:rsidR="00F64AC2" w:rsidRDefault="00F64AC2">
            <w:r>
              <w:t xml:space="preserve">Pesti Vígadó, Jankovics Marcell </w:t>
            </w:r>
            <w:r w:rsidR="006C104E">
              <w:t>–</w:t>
            </w:r>
            <w:r>
              <w:t xml:space="preserve"> Trianon</w:t>
            </w:r>
            <w:r w:rsidR="006C104E">
              <w:t>100</w:t>
            </w:r>
          </w:p>
        </w:tc>
        <w:tc>
          <w:tcPr>
            <w:tcW w:w="3021" w:type="dxa"/>
          </w:tcPr>
          <w:p w:rsidR="00F64AC2" w:rsidRDefault="00325920">
            <w:r>
              <w:t>15</w:t>
            </w:r>
          </w:p>
        </w:tc>
      </w:tr>
      <w:tr w:rsidR="00F64AC2" w:rsidTr="00F64AC2">
        <w:tc>
          <w:tcPr>
            <w:tcW w:w="3020" w:type="dxa"/>
          </w:tcPr>
          <w:p w:rsidR="00F64AC2" w:rsidRDefault="00F64AC2">
            <w:r>
              <w:t>augusztus 1</w:t>
            </w:r>
          </w:p>
        </w:tc>
        <w:tc>
          <w:tcPr>
            <w:tcW w:w="3021" w:type="dxa"/>
          </w:tcPr>
          <w:p w:rsidR="00F64AC2" w:rsidRDefault="00F64AC2">
            <w:r>
              <w:t xml:space="preserve">Gül Baba </w:t>
            </w:r>
            <w:proofErr w:type="spellStart"/>
            <w:r>
              <w:t>Türbéje</w:t>
            </w:r>
            <w:proofErr w:type="spellEnd"/>
          </w:p>
        </w:tc>
        <w:tc>
          <w:tcPr>
            <w:tcW w:w="3021" w:type="dxa"/>
          </w:tcPr>
          <w:p w:rsidR="00F64AC2" w:rsidRDefault="00325920">
            <w:r>
              <w:t>10</w:t>
            </w:r>
          </w:p>
        </w:tc>
      </w:tr>
      <w:tr w:rsidR="00F64AC2" w:rsidTr="00F64AC2">
        <w:tc>
          <w:tcPr>
            <w:tcW w:w="3020" w:type="dxa"/>
          </w:tcPr>
          <w:p w:rsidR="00F64AC2" w:rsidRDefault="00ED0B2F">
            <w:r>
              <w:t>augusztus 14</w:t>
            </w:r>
          </w:p>
        </w:tc>
        <w:tc>
          <w:tcPr>
            <w:tcW w:w="3021" w:type="dxa"/>
          </w:tcPr>
          <w:p w:rsidR="00F64AC2" w:rsidRDefault="00ED0B2F">
            <w:proofErr w:type="spellStart"/>
            <w:r>
              <w:t>Szemlőhegyi</w:t>
            </w:r>
            <w:proofErr w:type="spellEnd"/>
            <w:r>
              <w:t xml:space="preserve"> barlang</w:t>
            </w:r>
          </w:p>
        </w:tc>
        <w:tc>
          <w:tcPr>
            <w:tcW w:w="3021" w:type="dxa"/>
          </w:tcPr>
          <w:p w:rsidR="00F64AC2" w:rsidRDefault="00AC0221">
            <w:r>
              <w:t>6</w:t>
            </w:r>
          </w:p>
        </w:tc>
      </w:tr>
      <w:tr w:rsidR="00F64AC2" w:rsidTr="00F64AC2">
        <w:tc>
          <w:tcPr>
            <w:tcW w:w="3020" w:type="dxa"/>
          </w:tcPr>
          <w:p w:rsidR="00F64AC2" w:rsidRDefault="00F64AC2">
            <w:r>
              <w:t>szeptember 5</w:t>
            </w:r>
          </w:p>
        </w:tc>
        <w:tc>
          <w:tcPr>
            <w:tcW w:w="3021" w:type="dxa"/>
          </w:tcPr>
          <w:p w:rsidR="00F64AC2" w:rsidRDefault="00F64AC2">
            <w:r>
              <w:t>Budafoki pincejárat</w:t>
            </w:r>
          </w:p>
        </w:tc>
        <w:tc>
          <w:tcPr>
            <w:tcW w:w="3021" w:type="dxa"/>
          </w:tcPr>
          <w:p w:rsidR="00F64AC2" w:rsidRDefault="00C726A1">
            <w:r>
              <w:t>törölve</w:t>
            </w:r>
          </w:p>
        </w:tc>
      </w:tr>
      <w:tr w:rsidR="00F64AC2" w:rsidTr="00F64AC2">
        <w:tc>
          <w:tcPr>
            <w:tcW w:w="3020" w:type="dxa"/>
          </w:tcPr>
          <w:p w:rsidR="00F64AC2" w:rsidRDefault="00F64AC2">
            <w:r>
              <w:t>szeptember 12</w:t>
            </w:r>
          </w:p>
        </w:tc>
        <w:tc>
          <w:tcPr>
            <w:tcW w:w="3021" w:type="dxa"/>
          </w:tcPr>
          <w:p w:rsidR="004B29A8" w:rsidRDefault="00F64AC2" w:rsidP="00D86E56">
            <w:r>
              <w:t xml:space="preserve">Ars </w:t>
            </w:r>
            <w:proofErr w:type="spellStart"/>
            <w:r>
              <w:t>Sacra</w:t>
            </w:r>
            <w:proofErr w:type="spellEnd"/>
            <w:r>
              <w:t xml:space="preserve"> – Győrffy Gergely hegedű szólóestje</w:t>
            </w:r>
            <w:r w:rsidR="00ED0B2F">
              <w:t xml:space="preserve"> a templomban</w:t>
            </w:r>
          </w:p>
        </w:tc>
        <w:tc>
          <w:tcPr>
            <w:tcW w:w="3021" w:type="dxa"/>
          </w:tcPr>
          <w:p w:rsidR="00F64AC2" w:rsidRDefault="00F64AC2"/>
        </w:tc>
      </w:tr>
      <w:tr w:rsidR="00D86E56" w:rsidTr="00F64AC2">
        <w:tc>
          <w:tcPr>
            <w:tcW w:w="3020" w:type="dxa"/>
          </w:tcPr>
          <w:p w:rsidR="00D86E56" w:rsidRDefault="00D86E56">
            <w:r>
              <w:t>szeptember 12-20</w:t>
            </w:r>
          </w:p>
        </w:tc>
        <w:tc>
          <w:tcPr>
            <w:tcW w:w="3021" w:type="dxa"/>
          </w:tcPr>
          <w:p w:rsidR="00D86E56" w:rsidRDefault="00D86E56">
            <w:proofErr w:type="spellStart"/>
            <w:r>
              <w:t>Kolping</w:t>
            </w:r>
            <w:proofErr w:type="spellEnd"/>
            <w:r>
              <w:t xml:space="preserve"> Plakát kiállítás</w:t>
            </w:r>
          </w:p>
        </w:tc>
        <w:tc>
          <w:tcPr>
            <w:tcW w:w="3021" w:type="dxa"/>
          </w:tcPr>
          <w:p w:rsidR="00D86E56" w:rsidRDefault="00D86E56"/>
        </w:tc>
      </w:tr>
      <w:tr w:rsidR="00F64AC2" w:rsidTr="00F64AC2">
        <w:tc>
          <w:tcPr>
            <w:tcW w:w="3020" w:type="dxa"/>
          </w:tcPr>
          <w:p w:rsidR="00F64AC2" w:rsidRDefault="00F64AC2" w:rsidP="00F05E3C">
            <w:r>
              <w:t xml:space="preserve">szeptember </w:t>
            </w:r>
            <w:r w:rsidR="00F05E3C">
              <w:t>26</w:t>
            </w:r>
          </w:p>
        </w:tc>
        <w:tc>
          <w:tcPr>
            <w:tcW w:w="3021" w:type="dxa"/>
          </w:tcPr>
          <w:p w:rsidR="00F64AC2" w:rsidRDefault="00365C75">
            <w:r>
              <w:t>Szentendre hajóval</w:t>
            </w:r>
          </w:p>
        </w:tc>
        <w:tc>
          <w:tcPr>
            <w:tcW w:w="3021" w:type="dxa"/>
          </w:tcPr>
          <w:p w:rsidR="00F64AC2" w:rsidRDefault="006C104E">
            <w:r>
              <w:t xml:space="preserve">Ebéd, </w:t>
            </w:r>
            <w:r w:rsidR="000B494E">
              <w:t xml:space="preserve">Kovács Margit Múzeum, </w:t>
            </w:r>
            <w:r w:rsidR="00296455">
              <w:t xml:space="preserve">Szamos marcipán </w:t>
            </w:r>
            <w:r>
              <w:t>múzeum</w:t>
            </w:r>
          </w:p>
          <w:p w:rsidR="006C104E" w:rsidRDefault="00296455">
            <w:r>
              <w:t>18 fő</w:t>
            </w:r>
          </w:p>
        </w:tc>
      </w:tr>
      <w:tr w:rsidR="00E64A0C" w:rsidTr="00F64AC2">
        <w:tc>
          <w:tcPr>
            <w:tcW w:w="3020" w:type="dxa"/>
          </w:tcPr>
          <w:p w:rsidR="00E64A0C" w:rsidRDefault="00E64A0C">
            <w:r>
              <w:t>október 03</w:t>
            </w:r>
          </w:p>
        </w:tc>
        <w:tc>
          <w:tcPr>
            <w:tcW w:w="3021" w:type="dxa"/>
          </w:tcPr>
          <w:p w:rsidR="00E64A0C" w:rsidRDefault="00E64A0C" w:rsidP="003C500A">
            <w:r>
              <w:t>Állatkert</w:t>
            </w:r>
          </w:p>
        </w:tc>
        <w:tc>
          <w:tcPr>
            <w:tcW w:w="3021" w:type="dxa"/>
          </w:tcPr>
          <w:p w:rsidR="00E64A0C" w:rsidRDefault="00E64A0C"/>
        </w:tc>
      </w:tr>
      <w:tr w:rsidR="00C726A1" w:rsidTr="00F64AC2">
        <w:tc>
          <w:tcPr>
            <w:tcW w:w="3020" w:type="dxa"/>
          </w:tcPr>
          <w:p w:rsidR="00C726A1" w:rsidRDefault="00C726A1">
            <w:r>
              <w:t>október 10</w:t>
            </w:r>
          </w:p>
        </w:tc>
        <w:tc>
          <w:tcPr>
            <w:tcW w:w="3021" w:type="dxa"/>
          </w:tcPr>
          <w:p w:rsidR="00C726A1" w:rsidRDefault="006C104E">
            <w:r>
              <w:t xml:space="preserve">Alessandro </w:t>
            </w:r>
            <w:proofErr w:type="spellStart"/>
            <w:r>
              <w:t>Caprioli</w:t>
            </w:r>
            <w:proofErr w:type="spellEnd"/>
            <w:r>
              <w:t xml:space="preserve"> atya</w:t>
            </w:r>
            <w:r w:rsidR="003C500A">
              <w:t xml:space="preserve"> előadása</w:t>
            </w:r>
          </w:p>
        </w:tc>
        <w:tc>
          <w:tcPr>
            <w:tcW w:w="3021" w:type="dxa"/>
          </w:tcPr>
          <w:p w:rsidR="00C726A1" w:rsidRDefault="00C672DB" w:rsidP="00AC0221">
            <w:r>
              <w:t xml:space="preserve">Olasz papi </w:t>
            </w:r>
            <w:proofErr w:type="gramStart"/>
            <w:r>
              <w:t>misszió</w:t>
            </w:r>
            <w:proofErr w:type="gramEnd"/>
            <w:r>
              <w:t xml:space="preserve"> Magyarországon, </w:t>
            </w:r>
            <w:r w:rsidR="006C104E">
              <w:t xml:space="preserve">agapé </w:t>
            </w:r>
          </w:p>
        </w:tc>
      </w:tr>
      <w:tr w:rsidR="00616BAD" w:rsidTr="00F64AC2">
        <w:tc>
          <w:tcPr>
            <w:tcW w:w="3020" w:type="dxa"/>
          </w:tcPr>
          <w:p w:rsidR="00616BAD" w:rsidRDefault="00616BAD" w:rsidP="00616BAD">
            <w:r>
              <w:t>október 24</w:t>
            </w:r>
          </w:p>
        </w:tc>
        <w:tc>
          <w:tcPr>
            <w:tcW w:w="3021" w:type="dxa"/>
          </w:tcPr>
          <w:p w:rsidR="00616BAD" w:rsidRDefault="00616BAD" w:rsidP="00616BAD">
            <w:r>
              <w:t xml:space="preserve">Prof. </w:t>
            </w:r>
            <w:proofErr w:type="spellStart"/>
            <w:r>
              <w:t>Szolgay</w:t>
            </w:r>
            <w:proofErr w:type="spellEnd"/>
            <w:r>
              <w:t xml:space="preserve"> Péter előadás</w:t>
            </w:r>
            <w:r w:rsidR="00D9227A">
              <w:t>a</w:t>
            </w:r>
          </w:p>
        </w:tc>
        <w:tc>
          <w:tcPr>
            <w:tcW w:w="3021" w:type="dxa"/>
          </w:tcPr>
          <w:p w:rsidR="00616BAD" w:rsidRDefault="006A0187" w:rsidP="00616BAD">
            <w:r>
              <w:t>Kereszténység és oktatás járvány idején</w:t>
            </w:r>
            <w:r w:rsidR="003C500A">
              <w:t>,</w:t>
            </w:r>
          </w:p>
          <w:p w:rsidR="006C104E" w:rsidRDefault="006C104E" w:rsidP="00AC0221">
            <w:r>
              <w:t xml:space="preserve">agapé </w:t>
            </w:r>
          </w:p>
        </w:tc>
      </w:tr>
      <w:tr w:rsidR="004B5EA4" w:rsidTr="00F64AC2">
        <w:tc>
          <w:tcPr>
            <w:tcW w:w="3020" w:type="dxa"/>
          </w:tcPr>
          <w:p w:rsidR="004B5EA4" w:rsidRDefault="004B5EA4" w:rsidP="004B5EA4">
            <w:r>
              <w:t>október 30</w:t>
            </w:r>
          </w:p>
        </w:tc>
        <w:tc>
          <w:tcPr>
            <w:tcW w:w="3021" w:type="dxa"/>
          </w:tcPr>
          <w:p w:rsidR="004B5EA4" w:rsidRDefault="004B5EA4" w:rsidP="004B5EA4">
            <w:r>
              <w:t>ebéd a Trófeában</w:t>
            </w:r>
          </w:p>
        </w:tc>
        <w:tc>
          <w:tcPr>
            <w:tcW w:w="3021" w:type="dxa"/>
          </w:tcPr>
          <w:p w:rsidR="004B5EA4" w:rsidRDefault="004B5EA4" w:rsidP="004B5EA4"/>
        </w:tc>
      </w:tr>
      <w:tr w:rsidR="004B5EA4" w:rsidTr="00F64AC2">
        <w:tc>
          <w:tcPr>
            <w:tcW w:w="3020" w:type="dxa"/>
          </w:tcPr>
          <w:p w:rsidR="004B5EA4" w:rsidRDefault="004B5EA4" w:rsidP="004B5EA4">
            <w:r>
              <w:t xml:space="preserve">november 5 csütörtök 15 h </w:t>
            </w:r>
          </w:p>
        </w:tc>
        <w:tc>
          <w:tcPr>
            <w:tcW w:w="3021" w:type="dxa"/>
          </w:tcPr>
          <w:p w:rsidR="004B5EA4" w:rsidRDefault="004B5EA4" w:rsidP="004B5EA4">
            <w:r>
              <w:t>Belvárosi templom, altemplom és kilátótorony meglátogatása vezetéssel</w:t>
            </w:r>
          </w:p>
        </w:tc>
        <w:tc>
          <w:tcPr>
            <w:tcW w:w="3021" w:type="dxa"/>
          </w:tcPr>
          <w:p w:rsidR="004B5EA4" w:rsidRDefault="00C672DB" w:rsidP="004B5EA4">
            <w:r>
              <w:t>12</w:t>
            </w:r>
          </w:p>
        </w:tc>
      </w:tr>
      <w:tr w:rsidR="004B5EA4" w:rsidTr="00F64AC2">
        <w:tc>
          <w:tcPr>
            <w:tcW w:w="3020" w:type="dxa"/>
          </w:tcPr>
          <w:p w:rsidR="004B5EA4" w:rsidRDefault="004B5EA4" w:rsidP="004B5EA4">
            <w:r>
              <w:t>november 21</w:t>
            </w:r>
          </w:p>
        </w:tc>
        <w:tc>
          <w:tcPr>
            <w:tcW w:w="3021" w:type="dxa"/>
          </w:tcPr>
          <w:p w:rsidR="004B5EA4" w:rsidRDefault="004B5EA4" w:rsidP="004B5EA4">
            <w:r>
              <w:t xml:space="preserve">Séta az Összetartozás </w:t>
            </w:r>
            <w:proofErr w:type="spellStart"/>
            <w:r>
              <w:t>emlékművéhez</w:t>
            </w:r>
            <w:proofErr w:type="spellEnd"/>
            <w:r>
              <w:t xml:space="preserve">, kávézás </w:t>
            </w:r>
          </w:p>
        </w:tc>
        <w:tc>
          <w:tcPr>
            <w:tcW w:w="3021" w:type="dxa"/>
          </w:tcPr>
          <w:p w:rsidR="004B5EA4" w:rsidRDefault="004B5EA4" w:rsidP="004B5EA4"/>
        </w:tc>
      </w:tr>
      <w:tr w:rsidR="004B5EA4" w:rsidTr="00F64AC2">
        <w:tc>
          <w:tcPr>
            <w:tcW w:w="3020" w:type="dxa"/>
          </w:tcPr>
          <w:p w:rsidR="004B5EA4" w:rsidRDefault="004B5EA4" w:rsidP="004B5EA4">
            <w:r>
              <w:t>december</w:t>
            </w:r>
          </w:p>
        </w:tc>
        <w:tc>
          <w:tcPr>
            <w:tcW w:w="3021" w:type="dxa"/>
          </w:tcPr>
          <w:p w:rsidR="004B5EA4" w:rsidRDefault="004B5EA4" w:rsidP="004B5EA4">
            <w:r>
              <w:t>karácsonyi élelmiszer és tisztítószer csomagok készítése a kerületi rászorulóknak</w:t>
            </w:r>
          </w:p>
        </w:tc>
        <w:tc>
          <w:tcPr>
            <w:tcW w:w="3021" w:type="dxa"/>
          </w:tcPr>
          <w:p w:rsidR="004B5EA4" w:rsidRDefault="004B5EA4" w:rsidP="004B5EA4">
            <w:r>
              <w:t>Karitásszal együtt</w:t>
            </w:r>
          </w:p>
          <w:p w:rsidR="004B5EA4" w:rsidRDefault="004B5EA4" w:rsidP="004B5EA4">
            <w:r>
              <w:t>Takács Erika</w:t>
            </w:r>
          </w:p>
        </w:tc>
      </w:tr>
      <w:tr w:rsidR="004B5EA4" w:rsidTr="00F64AC2">
        <w:tc>
          <w:tcPr>
            <w:tcW w:w="3020" w:type="dxa"/>
          </w:tcPr>
          <w:p w:rsidR="004B5EA4" w:rsidRDefault="004B5EA4" w:rsidP="004B5EA4">
            <w:r>
              <w:t>December 12</w:t>
            </w:r>
          </w:p>
        </w:tc>
        <w:tc>
          <w:tcPr>
            <w:tcW w:w="3021" w:type="dxa"/>
          </w:tcPr>
          <w:p w:rsidR="004B5EA4" w:rsidRDefault="004B5EA4" w:rsidP="004B5EA4">
            <w:proofErr w:type="spellStart"/>
            <w:r>
              <w:t>kolping</w:t>
            </w:r>
            <w:proofErr w:type="spellEnd"/>
            <w:r>
              <w:t xml:space="preserve"> karácsony</w:t>
            </w:r>
          </w:p>
        </w:tc>
        <w:tc>
          <w:tcPr>
            <w:tcW w:w="3021" w:type="dxa"/>
          </w:tcPr>
          <w:p w:rsidR="004B5EA4" w:rsidRDefault="004B5EA4" w:rsidP="004B5EA4"/>
        </w:tc>
      </w:tr>
      <w:tr w:rsidR="004B5EA4" w:rsidTr="00F64AC2">
        <w:tc>
          <w:tcPr>
            <w:tcW w:w="3020" w:type="dxa"/>
          </w:tcPr>
          <w:p w:rsidR="004B5EA4" w:rsidRDefault="004B5EA4" w:rsidP="004B5EA4">
            <w:r>
              <w:t>December 31</w:t>
            </w:r>
          </w:p>
        </w:tc>
        <w:tc>
          <w:tcPr>
            <w:tcW w:w="3021" w:type="dxa"/>
          </w:tcPr>
          <w:p w:rsidR="004B5EA4" w:rsidRDefault="004B5EA4" w:rsidP="004B5EA4">
            <w:proofErr w:type="gramStart"/>
            <w:r>
              <w:t>Óév búcsúztató</w:t>
            </w:r>
            <w:proofErr w:type="gramEnd"/>
            <w:r>
              <w:t xml:space="preserve"> koccintás</w:t>
            </w:r>
          </w:p>
        </w:tc>
        <w:tc>
          <w:tcPr>
            <w:tcW w:w="3021" w:type="dxa"/>
          </w:tcPr>
          <w:p w:rsidR="004B5EA4" w:rsidRDefault="004B5EA4" w:rsidP="004B5EA4"/>
        </w:tc>
      </w:tr>
    </w:tbl>
    <w:p w:rsidR="00F64AC2" w:rsidRDefault="00F64AC2"/>
    <w:sectPr w:rsidR="00F64A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10" w:rsidRDefault="00430E10" w:rsidP="002D0025">
      <w:pPr>
        <w:spacing w:after="0" w:line="240" w:lineRule="auto"/>
      </w:pPr>
      <w:r>
        <w:separator/>
      </w:r>
    </w:p>
  </w:endnote>
  <w:endnote w:type="continuationSeparator" w:id="0">
    <w:p w:rsidR="00430E10" w:rsidRDefault="00430E10" w:rsidP="002D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10" w:rsidRDefault="00430E10" w:rsidP="002D0025">
      <w:pPr>
        <w:spacing w:after="0" w:line="240" w:lineRule="auto"/>
      </w:pPr>
      <w:r>
        <w:separator/>
      </w:r>
    </w:p>
  </w:footnote>
  <w:footnote w:type="continuationSeparator" w:id="0">
    <w:p w:rsidR="00430E10" w:rsidRDefault="00430E10" w:rsidP="002D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25" w:rsidRDefault="002D0025" w:rsidP="002D0025">
    <w:pPr>
      <w:spacing w:after="360"/>
    </w:pPr>
    <w:r>
      <w:rPr>
        <w:noProof/>
        <w:lang w:eastAsia="hu-HU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822325</wp:posOffset>
          </wp:positionH>
          <wp:positionV relativeFrom="paragraph">
            <wp:posOffset>90805</wp:posOffset>
          </wp:positionV>
          <wp:extent cx="4044950" cy="454025"/>
          <wp:effectExtent l="0" t="0" r="0" b="317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454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025" w:rsidRDefault="002D0025" w:rsidP="002D0025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166370</wp:posOffset>
              </wp:positionV>
              <wp:extent cx="4587240" cy="243840"/>
              <wp:effectExtent l="0" t="0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724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0025" w:rsidRDefault="002D0025" w:rsidP="002D0025">
                          <w:pPr>
                            <w:pStyle w:val="NormlWeb"/>
                            <w:spacing w:before="0" w:beforeAutospacing="0" w:after="0" w:afterAutospacing="0"/>
                          </w:pPr>
                          <w:r w:rsidRPr="002D0025">
                            <w:rPr>
                              <w:rFonts w:ascii="Malgun Gothic" w:eastAsia="Malgun Gothic" w:hAnsi="Malgun Gothic" w:hint="eastAsia"/>
                              <w:b/>
                              <w:bCs/>
                              <w:color w:val="FF6600"/>
                              <w:sz w:val="40"/>
                              <w:szCs w:val="40"/>
                              <w14:shadow w14:blurRad="0" w14:dist="44196" w14:dir="1819416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359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6600"/>
                                    </w14:gs>
                                    <w14:gs w14:pos="100000">
                                      <w14:srgbClr w14:val="FF690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FERENCVÁROSI KOLPING CSALÁD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13.1pt;width:361.2pt;height:1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" filled="f" stroked="f">
              <o:lock v:ext="edit" shapetype="t"/>
              <v:textbox style="mso-fit-shape-to-text:t">
                <w:txbxContent>
                  <w:p w:rsidR="002D0025" w:rsidRDefault="002D0025" w:rsidP="002D0025">
                    <w:pPr>
                      <w:pStyle w:val="NormlWeb"/>
                      <w:spacing w:before="0" w:beforeAutospacing="0" w:after="0" w:afterAutospacing="0"/>
                    </w:pPr>
                    <w:r w:rsidRPr="002D0025">
                      <w:rPr>
                        <w:rFonts w:ascii="Malgun Gothic" w:eastAsia="Malgun Gothic" w:hAnsi="Malgun Gothic" w:hint="eastAsia"/>
                        <w:b/>
                        <w:bCs/>
                        <w:color w:val="FF6600"/>
                        <w:sz w:val="40"/>
                        <w:szCs w:val="40"/>
                        <w14:shadow w14:blurRad="0" w14:dist="44196" w14:dir="1819416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359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  <w14:textFill>
                          <w14:gradFill>
                            <w14:gsLst>
                              <w14:gs w14:pos="0">
                                <w14:srgbClr w14:val="FF6600"/>
                              </w14:gs>
                              <w14:gs w14:pos="100000">
                                <w14:srgbClr w14:val="FF690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FERENCVÁROSI KOLPING CSALÁD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D0025" w:rsidRPr="005D1DC0" w:rsidRDefault="002D0025" w:rsidP="002D0025"/>
  <w:p w:rsidR="002D0025" w:rsidRDefault="002D002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2"/>
    <w:rsid w:val="00095259"/>
    <w:rsid w:val="000B494E"/>
    <w:rsid w:val="001D7C38"/>
    <w:rsid w:val="002538AC"/>
    <w:rsid w:val="00296455"/>
    <w:rsid w:val="002D0025"/>
    <w:rsid w:val="00325920"/>
    <w:rsid w:val="00365C75"/>
    <w:rsid w:val="003C500A"/>
    <w:rsid w:val="00430E10"/>
    <w:rsid w:val="004515A2"/>
    <w:rsid w:val="004B29A8"/>
    <w:rsid w:val="004B5EA4"/>
    <w:rsid w:val="004C4BE5"/>
    <w:rsid w:val="004C5CCC"/>
    <w:rsid w:val="005033BA"/>
    <w:rsid w:val="005557A7"/>
    <w:rsid w:val="005C5AE1"/>
    <w:rsid w:val="00616BAD"/>
    <w:rsid w:val="006A0187"/>
    <w:rsid w:val="006C104E"/>
    <w:rsid w:val="007124B4"/>
    <w:rsid w:val="0089205A"/>
    <w:rsid w:val="008D15A9"/>
    <w:rsid w:val="008D3903"/>
    <w:rsid w:val="009C177E"/>
    <w:rsid w:val="009C79E0"/>
    <w:rsid w:val="00AC0221"/>
    <w:rsid w:val="00C2560E"/>
    <w:rsid w:val="00C672DB"/>
    <w:rsid w:val="00C726A1"/>
    <w:rsid w:val="00D86E56"/>
    <w:rsid w:val="00D9227A"/>
    <w:rsid w:val="00DD00CB"/>
    <w:rsid w:val="00E64A0C"/>
    <w:rsid w:val="00EA6C46"/>
    <w:rsid w:val="00ED0B2F"/>
    <w:rsid w:val="00F05E3C"/>
    <w:rsid w:val="00F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49B1E-4AD6-4981-9D56-1E00ABE2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D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0025"/>
  </w:style>
  <w:style w:type="paragraph" w:styleId="llb">
    <w:name w:val="footer"/>
    <w:basedOn w:val="Norml"/>
    <w:link w:val="llbChar"/>
    <w:uiPriority w:val="99"/>
    <w:unhideWhenUsed/>
    <w:rsid w:val="002D0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0025"/>
  </w:style>
  <w:style w:type="paragraph" w:styleId="NormlWeb">
    <w:name w:val="Normal (Web)"/>
    <w:basedOn w:val="Norml"/>
    <w:uiPriority w:val="99"/>
    <w:semiHidden/>
    <w:unhideWhenUsed/>
    <w:rsid w:val="002D00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Vidáné Dr. Erdő Franciska</dc:creator>
  <cp:keywords/>
  <dc:description/>
  <cp:lastModifiedBy>erdo.franciska</cp:lastModifiedBy>
  <cp:revision>2</cp:revision>
  <dcterms:created xsi:type="dcterms:W3CDTF">2023-05-21T19:44:00Z</dcterms:created>
  <dcterms:modified xsi:type="dcterms:W3CDTF">2023-05-21T19:44:00Z</dcterms:modified>
</cp:coreProperties>
</file>